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A484" w14:textId="77777777" w:rsidR="00955823" w:rsidRPr="00955823" w:rsidRDefault="00955823" w:rsidP="00955823">
      <w:pPr>
        <w:shd w:val="clear" w:color="auto" w:fill="FFFFFF"/>
        <w:spacing w:after="0" w:line="264" w:lineRule="atLeast"/>
        <w:outlineLvl w:val="0"/>
        <w:rPr>
          <w:rFonts w:ascii="Helvetica" w:eastAsia="Times New Roman" w:hAnsi="Helvetica" w:cs="Times New Roman"/>
          <w:b/>
          <w:bCs/>
          <w:color w:val="000000"/>
          <w:kern w:val="36"/>
          <w:sz w:val="45"/>
          <w:szCs w:val="45"/>
        </w:rPr>
      </w:pPr>
      <w:r w:rsidRPr="00955823">
        <w:rPr>
          <w:rFonts w:ascii="Helvetica" w:eastAsia="Times New Roman" w:hAnsi="Helvetica" w:cs="Times New Roman"/>
          <w:b/>
          <w:bCs/>
          <w:color w:val="000000"/>
          <w:kern w:val="36"/>
          <w:sz w:val="45"/>
          <w:szCs w:val="45"/>
        </w:rPr>
        <w:t>Job Title: PUBLIC HEALTH EDUCATION PROGRAM MANAGER - 40010150</w:t>
      </w:r>
    </w:p>
    <w:p w14:paraId="432E1A85"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Helvetica" w:eastAsia="Times New Roman" w:hAnsi="Helvetica" w:cs="Times New Roman"/>
          <w:b/>
          <w:bCs/>
          <w:color w:val="000000"/>
          <w:sz w:val="21"/>
          <w:szCs w:val="21"/>
        </w:rPr>
        <w:t xml:space="preserve">Durham County Government employs approximately 1,900 employees that work towards providing needed services throughout the community. With a wide array of services, Durham County Government is at the heart of a rapidly growing and diverse area offering residents, </w:t>
      </w:r>
      <w:proofErr w:type="gramStart"/>
      <w:r w:rsidRPr="00955823">
        <w:rPr>
          <w:rFonts w:ascii="Helvetica" w:eastAsia="Times New Roman" w:hAnsi="Helvetica" w:cs="Times New Roman"/>
          <w:b/>
          <w:bCs/>
          <w:color w:val="000000"/>
          <w:sz w:val="21"/>
          <w:szCs w:val="21"/>
        </w:rPr>
        <w:t>employees</w:t>
      </w:r>
      <w:proofErr w:type="gramEnd"/>
      <w:r w:rsidRPr="00955823">
        <w:rPr>
          <w:rFonts w:ascii="Helvetica" w:eastAsia="Times New Roman" w:hAnsi="Helvetica" w:cs="Times New Roman"/>
          <w:b/>
          <w:bCs/>
          <w:color w:val="000000"/>
          <w:sz w:val="21"/>
          <w:szCs w:val="21"/>
        </w:rPr>
        <w:t xml:space="preserve"> and visitors exciting opportunities to live, work, grow and play. For more information about Durham County Government, visit </w:t>
      </w:r>
      <w:hyperlink r:id="rId5" w:history="1">
        <w:r w:rsidRPr="00955823">
          <w:rPr>
            <w:rFonts w:ascii="Helvetica" w:eastAsia="Times New Roman" w:hAnsi="Helvetica" w:cs="Times New Roman"/>
            <w:b/>
            <w:bCs/>
            <w:color w:val="004284"/>
            <w:sz w:val="21"/>
            <w:szCs w:val="21"/>
            <w:u w:val="single"/>
          </w:rPr>
          <w:t>www.dconc.gov</w:t>
        </w:r>
      </w:hyperlink>
      <w:r w:rsidRPr="00955823">
        <w:rPr>
          <w:rFonts w:ascii="Helvetica" w:eastAsia="Times New Roman" w:hAnsi="Helvetica" w:cs="Times New Roman"/>
          <w:b/>
          <w:bCs/>
          <w:color w:val="000000"/>
          <w:sz w:val="21"/>
          <w:szCs w:val="21"/>
        </w:rPr>
        <w:t>.</w:t>
      </w:r>
    </w:p>
    <w:tbl>
      <w:tblPr>
        <w:tblW w:w="0" w:type="auto"/>
        <w:tblCellMar>
          <w:top w:w="15" w:type="dxa"/>
          <w:left w:w="15" w:type="dxa"/>
          <w:bottom w:w="15" w:type="dxa"/>
          <w:right w:w="15" w:type="dxa"/>
        </w:tblCellMar>
        <w:tblLook w:val="04A0" w:firstRow="1" w:lastRow="0" w:firstColumn="1" w:lastColumn="0" w:noHBand="0" w:noVBand="1"/>
      </w:tblPr>
      <w:tblGrid>
        <w:gridCol w:w="3101"/>
        <w:gridCol w:w="2187"/>
      </w:tblGrid>
      <w:tr w:rsidR="00955823" w:rsidRPr="00955823" w14:paraId="4AE0AC1D" w14:textId="77777777" w:rsidTr="00955823">
        <w:tc>
          <w:tcPr>
            <w:tcW w:w="0" w:type="auto"/>
            <w:tcMar>
              <w:top w:w="0" w:type="dxa"/>
              <w:left w:w="0" w:type="dxa"/>
              <w:bottom w:w="0" w:type="dxa"/>
              <w:right w:w="0" w:type="dxa"/>
            </w:tcMar>
            <w:hideMark/>
          </w:tcPr>
          <w:p w14:paraId="002A1810"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b/>
                <w:bCs/>
                <w:sz w:val="24"/>
                <w:szCs w:val="24"/>
              </w:rPr>
              <w:t>DEPARTMENT:       </w:t>
            </w:r>
          </w:p>
        </w:tc>
        <w:tc>
          <w:tcPr>
            <w:tcW w:w="0" w:type="auto"/>
            <w:tcMar>
              <w:top w:w="0" w:type="dxa"/>
              <w:left w:w="0" w:type="dxa"/>
              <w:bottom w:w="0" w:type="dxa"/>
              <w:right w:w="0" w:type="dxa"/>
            </w:tcMar>
            <w:hideMark/>
          </w:tcPr>
          <w:p w14:paraId="69E9D6C1"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sz w:val="24"/>
                <w:szCs w:val="24"/>
              </w:rPr>
              <w:t>Public Health Services</w:t>
            </w:r>
          </w:p>
        </w:tc>
      </w:tr>
      <w:tr w:rsidR="00955823" w:rsidRPr="00955823" w14:paraId="0259C70F" w14:textId="77777777" w:rsidTr="00955823">
        <w:tc>
          <w:tcPr>
            <w:tcW w:w="0" w:type="auto"/>
            <w:tcMar>
              <w:top w:w="0" w:type="dxa"/>
              <w:left w:w="0" w:type="dxa"/>
              <w:bottom w:w="0" w:type="dxa"/>
              <w:right w:w="0" w:type="dxa"/>
            </w:tcMar>
            <w:hideMark/>
          </w:tcPr>
          <w:p w14:paraId="2837C262"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b/>
                <w:bCs/>
                <w:sz w:val="24"/>
                <w:szCs w:val="24"/>
              </w:rPr>
              <w:t>DATE POSTED</w:t>
            </w:r>
            <w:r w:rsidRPr="00955823">
              <w:rPr>
                <w:rFonts w:ascii="Times New Roman" w:eastAsia="Times New Roman" w:hAnsi="Times New Roman" w:cs="Times New Roman"/>
                <w:sz w:val="24"/>
                <w:szCs w:val="24"/>
              </w:rPr>
              <w:t>:            </w:t>
            </w:r>
          </w:p>
        </w:tc>
        <w:tc>
          <w:tcPr>
            <w:tcW w:w="0" w:type="auto"/>
            <w:tcMar>
              <w:top w:w="0" w:type="dxa"/>
              <w:left w:w="0" w:type="dxa"/>
              <w:bottom w:w="0" w:type="dxa"/>
              <w:right w:w="0" w:type="dxa"/>
            </w:tcMar>
            <w:hideMark/>
          </w:tcPr>
          <w:p w14:paraId="7E28E803"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sz w:val="24"/>
                <w:szCs w:val="24"/>
              </w:rPr>
              <w:t>May 23, 2022</w:t>
            </w:r>
          </w:p>
        </w:tc>
      </w:tr>
      <w:tr w:rsidR="00955823" w:rsidRPr="00955823" w14:paraId="64DEC2E6" w14:textId="77777777" w:rsidTr="00955823">
        <w:tc>
          <w:tcPr>
            <w:tcW w:w="0" w:type="auto"/>
            <w:tcMar>
              <w:top w:w="0" w:type="dxa"/>
              <w:left w:w="0" w:type="dxa"/>
              <w:bottom w:w="0" w:type="dxa"/>
              <w:right w:w="0" w:type="dxa"/>
            </w:tcMar>
            <w:hideMark/>
          </w:tcPr>
          <w:p w14:paraId="4936499D"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b/>
                <w:bCs/>
                <w:sz w:val="24"/>
                <w:szCs w:val="24"/>
              </w:rPr>
              <w:t>CLOSING DATE</w:t>
            </w:r>
            <w:r w:rsidRPr="00955823">
              <w:rPr>
                <w:rFonts w:ascii="Times New Roman" w:eastAsia="Times New Roman" w:hAnsi="Times New Roman" w:cs="Times New Roman"/>
                <w:sz w:val="24"/>
                <w:szCs w:val="24"/>
              </w:rPr>
              <w:t>:           </w:t>
            </w:r>
          </w:p>
        </w:tc>
        <w:tc>
          <w:tcPr>
            <w:tcW w:w="0" w:type="auto"/>
            <w:tcMar>
              <w:top w:w="0" w:type="dxa"/>
              <w:left w:w="0" w:type="dxa"/>
              <w:bottom w:w="0" w:type="dxa"/>
              <w:right w:w="0" w:type="dxa"/>
            </w:tcMar>
            <w:hideMark/>
          </w:tcPr>
          <w:p w14:paraId="42B2EA99"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sz w:val="24"/>
                <w:szCs w:val="24"/>
              </w:rPr>
              <w:t>June 27, 2022</w:t>
            </w:r>
          </w:p>
        </w:tc>
      </w:tr>
      <w:tr w:rsidR="00955823" w:rsidRPr="00955823" w14:paraId="50F84911" w14:textId="77777777" w:rsidTr="00955823">
        <w:tc>
          <w:tcPr>
            <w:tcW w:w="0" w:type="auto"/>
            <w:tcMar>
              <w:top w:w="0" w:type="dxa"/>
              <w:left w:w="0" w:type="dxa"/>
              <w:bottom w:w="0" w:type="dxa"/>
              <w:right w:w="0" w:type="dxa"/>
            </w:tcMar>
            <w:hideMark/>
          </w:tcPr>
          <w:p w14:paraId="50E7F128"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b/>
                <w:bCs/>
                <w:sz w:val="24"/>
                <w:szCs w:val="24"/>
              </w:rPr>
              <w:t>SALARY MIN:</w:t>
            </w:r>
            <w:r w:rsidRPr="00955823">
              <w:rPr>
                <w:rFonts w:ascii="Times New Roman" w:eastAsia="Times New Roman" w:hAnsi="Times New Roman" w:cs="Times New Roman"/>
                <w:sz w:val="24"/>
                <w:szCs w:val="24"/>
              </w:rPr>
              <w:t>  </w:t>
            </w:r>
          </w:p>
        </w:tc>
        <w:tc>
          <w:tcPr>
            <w:tcW w:w="0" w:type="auto"/>
            <w:tcMar>
              <w:top w:w="0" w:type="dxa"/>
              <w:left w:w="0" w:type="dxa"/>
              <w:bottom w:w="0" w:type="dxa"/>
              <w:right w:w="0" w:type="dxa"/>
            </w:tcMar>
            <w:hideMark/>
          </w:tcPr>
          <w:p w14:paraId="6D1B722E"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sz w:val="24"/>
                <w:szCs w:val="24"/>
              </w:rPr>
              <w:t>$54,712.00</w:t>
            </w:r>
          </w:p>
        </w:tc>
      </w:tr>
      <w:tr w:rsidR="00955823" w:rsidRPr="00955823" w14:paraId="5891903F" w14:textId="77777777" w:rsidTr="00955823">
        <w:tc>
          <w:tcPr>
            <w:tcW w:w="0" w:type="auto"/>
            <w:tcMar>
              <w:top w:w="0" w:type="dxa"/>
              <w:left w:w="0" w:type="dxa"/>
              <w:bottom w:w="0" w:type="dxa"/>
              <w:right w:w="0" w:type="dxa"/>
            </w:tcMar>
            <w:hideMark/>
          </w:tcPr>
          <w:p w14:paraId="601802D7"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b/>
                <w:bCs/>
                <w:sz w:val="24"/>
                <w:szCs w:val="24"/>
              </w:rPr>
              <w:t>SALARY MAX:</w:t>
            </w:r>
          </w:p>
        </w:tc>
        <w:tc>
          <w:tcPr>
            <w:tcW w:w="0" w:type="auto"/>
            <w:tcMar>
              <w:top w:w="0" w:type="dxa"/>
              <w:left w:w="0" w:type="dxa"/>
              <w:bottom w:w="0" w:type="dxa"/>
              <w:right w:w="0" w:type="dxa"/>
            </w:tcMar>
            <w:hideMark/>
          </w:tcPr>
          <w:p w14:paraId="1431E101"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sz w:val="24"/>
                <w:szCs w:val="24"/>
              </w:rPr>
              <w:t>$98,480.00</w:t>
            </w:r>
          </w:p>
        </w:tc>
      </w:tr>
      <w:tr w:rsidR="00955823" w:rsidRPr="00955823" w14:paraId="13D693F5" w14:textId="77777777" w:rsidTr="00955823">
        <w:tc>
          <w:tcPr>
            <w:tcW w:w="0" w:type="auto"/>
            <w:tcMar>
              <w:top w:w="0" w:type="dxa"/>
              <w:left w:w="0" w:type="dxa"/>
              <w:bottom w:w="0" w:type="dxa"/>
              <w:right w:w="0" w:type="dxa"/>
            </w:tcMar>
            <w:hideMark/>
          </w:tcPr>
          <w:p w14:paraId="63579328"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b/>
                <w:bCs/>
                <w:sz w:val="24"/>
                <w:szCs w:val="24"/>
              </w:rPr>
              <w:t>POSITION NUMBER:</w:t>
            </w:r>
            <w:r w:rsidRPr="00955823">
              <w:rPr>
                <w:rFonts w:ascii="Times New Roman" w:eastAsia="Times New Roman" w:hAnsi="Times New Roman" w:cs="Times New Roman"/>
                <w:sz w:val="24"/>
                <w:szCs w:val="24"/>
              </w:rPr>
              <w:t>            </w:t>
            </w:r>
          </w:p>
        </w:tc>
        <w:tc>
          <w:tcPr>
            <w:tcW w:w="0" w:type="auto"/>
            <w:tcMar>
              <w:top w:w="0" w:type="dxa"/>
              <w:left w:w="0" w:type="dxa"/>
              <w:bottom w:w="0" w:type="dxa"/>
              <w:right w:w="0" w:type="dxa"/>
            </w:tcMar>
            <w:hideMark/>
          </w:tcPr>
          <w:p w14:paraId="31B5504E"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sz w:val="24"/>
                <w:szCs w:val="24"/>
              </w:rPr>
              <w:t>40010150</w:t>
            </w:r>
          </w:p>
        </w:tc>
      </w:tr>
      <w:tr w:rsidR="00955823" w:rsidRPr="00955823" w14:paraId="7F2A65A5" w14:textId="77777777" w:rsidTr="00955823">
        <w:tc>
          <w:tcPr>
            <w:tcW w:w="0" w:type="auto"/>
            <w:tcMar>
              <w:top w:w="0" w:type="dxa"/>
              <w:left w:w="0" w:type="dxa"/>
              <w:bottom w:w="0" w:type="dxa"/>
              <w:right w:w="0" w:type="dxa"/>
            </w:tcMar>
            <w:hideMark/>
          </w:tcPr>
          <w:p w14:paraId="29F6ECC1"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b/>
                <w:bCs/>
                <w:sz w:val="24"/>
                <w:szCs w:val="24"/>
              </w:rPr>
              <w:t>JOB TYPE:</w:t>
            </w:r>
          </w:p>
        </w:tc>
        <w:tc>
          <w:tcPr>
            <w:tcW w:w="0" w:type="auto"/>
            <w:tcMar>
              <w:top w:w="0" w:type="dxa"/>
              <w:left w:w="0" w:type="dxa"/>
              <w:bottom w:w="0" w:type="dxa"/>
              <w:right w:w="0" w:type="dxa"/>
            </w:tcMar>
            <w:hideMark/>
          </w:tcPr>
          <w:p w14:paraId="00E57E49" w14:textId="77777777" w:rsidR="00955823" w:rsidRPr="00955823" w:rsidRDefault="00955823" w:rsidP="00955823">
            <w:pPr>
              <w:spacing w:after="0" w:line="240" w:lineRule="auto"/>
              <w:rPr>
                <w:rFonts w:ascii="Times New Roman" w:eastAsia="Times New Roman" w:hAnsi="Times New Roman" w:cs="Times New Roman"/>
                <w:sz w:val="24"/>
                <w:szCs w:val="24"/>
              </w:rPr>
            </w:pPr>
            <w:r w:rsidRPr="00955823">
              <w:rPr>
                <w:rFonts w:ascii="Times New Roman" w:eastAsia="Times New Roman" w:hAnsi="Times New Roman" w:cs="Times New Roman"/>
                <w:sz w:val="24"/>
                <w:szCs w:val="24"/>
              </w:rPr>
              <w:t>Provisional </w:t>
            </w:r>
          </w:p>
        </w:tc>
      </w:tr>
    </w:tbl>
    <w:p w14:paraId="12B016F9"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Helvetica" w:eastAsia="Times New Roman" w:hAnsi="Helvetica" w:cs="Times New Roman"/>
          <w:b/>
          <w:bCs/>
          <w:color w:val="008000"/>
          <w:sz w:val="24"/>
          <w:szCs w:val="24"/>
        </w:rPr>
        <w:t xml:space="preserve">NOTE: </w:t>
      </w:r>
      <w:r w:rsidRPr="00955823">
        <w:rPr>
          <w:rFonts w:ascii="Helvetica" w:eastAsia="Times New Roman" w:hAnsi="Helvetica" w:cs="Times New Roman"/>
          <w:b/>
          <w:bCs/>
          <w:color w:val="000000"/>
          <w:sz w:val="24"/>
          <w:szCs w:val="24"/>
        </w:rPr>
        <w:t>The position is provisionally (grant) funded until June 2023, and funding beyond this date may not be guaranteed.</w:t>
      </w:r>
    </w:p>
    <w:p w14:paraId="7FE558A3"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color w:val="008000"/>
          <w:sz w:val="24"/>
          <w:szCs w:val="24"/>
          <w:u w:val="single"/>
        </w:rPr>
        <w:t>GENERAL OVERVIEW</w:t>
      </w:r>
    </w:p>
    <w:p w14:paraId="1C8670BC"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4"/>
          <w:szCs w:val="24"/>
        </w:rPr>
        <w:t xml:space="preserve">This position maintains a professional level of work, which incorporates all aspects of health education, including, but not limited to, community assessment, program planning, implementation, evaluation, and procuring funding for program activities.  The position manages the Bull City Strong health literacy program within the Health Education &amp; Community Transformation Division.    </w:t>
      </w:r>
    </w:p>
    <w:p w14:paraId="419D621E" w14:textId="77777777" w:rsidR="00955823" w:rsidRPr="00955823" w:rsidRDefault="00955823" w:rsidP="00955823">
      <w:pPr>
        <w:shd w:val="clear" w:color="auto" w:fill="FFFFFF"/>
        <w:spacing w:before="100" w:beforeAutospacing="1" w:after="100" w:afterAutospacing="1" w:line="240" w:lineRule="auto"/>
        <w:jc w:val="both"/>
        <w:rPr>
          <w:rFonts w:ascii="Helvetica" w:eastAsia="Times New Roman" w:hAnsi="Helvetica" w:cs="Times New Roman"/>
          <w:color w:val="000000"/>
          <w:sz w:val="21"/>
          <w:szCs w:val="21"/>
        </w:rPr>
      </w:pPr>
      <w:r w:rsidRPr="00955823">
        <w:rPr>
          <w:rFonts w:ascii="Arial" w:eastAsia="Times New Roman" w:hAnsi="Arial" w:cs="Arial"/>
          <w:i/>
          <w:iCs/>
          <w:color w:val="000000"/>
          <w:sz w:val="24"/>
          <w:szCs w:val="24"/>
        </w:rPr>
        <w:t xml:space="preserve">Bull City Strong is a community-based initiative to address the increased risk of contracting, being hospitalized, and dying from COVID-19 among Black, Hispanic, and other historically marginalized populations in Durham County, North Carolina.  The effort is funded by the Office of Minority Health at the federal level.  The Durham County Department of Public Health (DCoDPH) will lead the implementation of evidence-based health literacy interventions to address disparities in health outcomes related to COVID-19.  Project aims align with Healthy People 2030 goals to improve health communication; increase access to comprehensive, high-quality health care services; help people get recommended preventive health care services; and promote health and safety in community settings.  </w:t>
      </w:r>
    </w:p>
    <w:p w14:paraId="573890EB"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color w:val="008000"/>
          <w:sz w:val="24"/>
          <w:szCs w:val="24"/>
          <w:u w:val="single"/>
        </w:rPr>
        <w:t>DUTIES AND RESPONSIBILITIES:</w:t>
      </w:r>
    </w:p>
    <w:p w14:paraId="301C6675"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i/>
          <w:iCs/>
          <w:color w:val="000000"/>
        </w:rPr>
        <w:t>Health literacy programs management</w:t>
      </w:r>
      <w:r w:rsidRPr="00955823">
        <w:rPr>
          <w:rFonts w:ascii="Arial" w:eastAsia="Times New Roman" w:hAnsi="Arial" w:cs="Arial"/>
          <w:color w:val="000000"/>
        </w:rPr>
        <w:br/>
        <w:t xml:space="preserve">Ensure oversight of Bull City Strong initiative. Lead implementation of evidence-based health literacy programs. Assist with developing interventions and assuring interventions are implemented with fidelity.  Partner with NCCU to assure independent evaluation of Bull City Strong activities and interventions.  </w:t>
      </w:r>
    </w:p>
    <w:p w14:paraId="4C935D3C"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i/>
          <w:iCs/>
          <w:color w:val="000000"/>
        </w:rPr>
        <w:lastRenderedPageBreak/>
        <w:t>Financial management</w:t>
      </w:r>
      <w:r w:rsidRPr="00955823">
        <w:rPr>
          <w:rFonts w:ascii="Arial" w:eastAsia="Times New Roman" w:hAnsi="Arial" w:cs="Arial"/>
          <w:color w:val="000000"/>
        </w:rPr>
        <w:br/>
        <w:t>Effectively manage all OMH grant funds with support from the OMH Office Assistant.  Ensure funds are appropriately spent within funding guidelines and timelines.  Ensure contracts are in place and monitored regularly.  Complete all financial reporting on schedule.</w:t>
      </w:r>
    </w:p>
    <w:p w14:paraId="4C6CB29E"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i/>
          <w:iCs/>
          <w:color w:val="000000"/>
        </w:rPr>
        <w:t>Personnel management</w:t>
      </w:r>
      <w:r w:rsidRPr="00955823">
        <w:rPr>
          <w:rFonts w:ascii="Arial" w:eastAsia="Times New Roman" w:hAnsi="Arial" w:cs="Arial"/>
          <w:color w:val="000000"/>
        </w:rPr>
        <w:br/>
        <w:t xml:space="preserve">Lead and supervise the Health Literacy Team, addressing all individual performance issues, collaborative work across the team, and balancing workloads across team members.  </w:t>
      </w:r>
    </w:p>
    <w:p w14:paraId="010D3FDA"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i/>
          <w:iCs/>
          <w:color w:val="000000"/>
        </w:rPr>
        <w:t>Relationship management</w:t>
      </w:r>
      <w:r w:rsidRPr="00955823">
        <w:rPr>
          <w:rFonts w:ascii="Arial" w:eastAsia="Times New Roman" w:hAnsi="Arial" w:cs="Arial"/>
          <w:color w:val="000000"/>
        </w:rPr>
        <w:br/>
        <w:t>Build and sustain relationships and partnerships with key stakeholders – both individual community members and community-based organizations across Durham County who are affected by and influence community health priorities.</w:t>
      </w:r>
    </w:p>
    <w:p w14:paraId="7457499C"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i/>
          <w:iCs/>
          <w:color w:val="000000"/>
        </w:rPr>
        <w:t>Advance Durham County Department of Public Health priorities</w:t>
      </w:r>
      <w:r w:rsidRPr="00955823">
        <w:rPr>
          <w:rFonts w:ascii="Arial" w:eastAsia="Times New Roman" w:hAnsi="Arial" w:cs="Arial"/>
          <w:color w:val="000000"/>
        </w:rPr>
        <w:br/>
        <w:t>Contribute to Departmental, Interagency, and Community activities that support the health and wellbeing of all residents.  Document this work in accordance with NC Local Health Department Accreditation Board and Management for Results.</w:t>
      </w:r>
    </w:p>
    <w:p w14:paraId="53AFE773"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i/>
          <w:iCs/>
          <w:color w:val="000000"/>
        </w:rPr>
        <w:t>Professional development</w:t>
      </w:r>
      <w:r w:rsidRPr="00955823">
        <w:rPr>
          <w:rFonts w:ascii="Arial" w:eastAsia="Times New Roman" w:hAnsi="Arial" w:cs="Arial"/>
          <w:color w:val="000000"/>
        </w:rPr>
        <w:br/>
        <w:t>Participate in professional development opportunities that improve job performance or knowledge related to position.</w:t>
      </w:r>
    </w:p>
    <w:p w14:paraId="5747C589"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color w:val="008000"/>
          <w:sz w:val="24"/>
          <w:szCs w:val="24"/>
          <w:u w:val="single"/>
        </w:rPr>
        <w:t>KNOWLEDGE, SKILLS and ABILITIES:</w:t>
      </w:r>
    </w:p>
    <w:p w14:paraId="77720064"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rPr>
        <w:t xml:space="preserve">Considerable knowledge of theories, principles and practices of public health education, health literacy, community engagement and health equity. </w:t>
      </w:r>
    </w:p>
    <w:p w14:paraId="6B86048C"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rPr>
        <w:t xml:space="preserve">Advanced knowledge of program planning, implementation, and evaluation principals and methodologies. </w:t>
      </w:r>
    </w:p>
    <w:p w14:paraId="0F695165"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rPr>
        <w:t xml:space="preserve">Good interpersonal communication skills and the ability to work effectively with various population groups. </w:t>
      </w:r>
    </w:p>
    <w:p w14:paraId="56643DC5"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rPr>
        <w:t xml:space="preserve">Ability to write and speak effectively in both English and Spanish and to stimulate interest and cooperation among various community groups.  </w:t>
      </w:r>
    </w:p>
    <w:p w14:paraId="5EA2A39A"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rPr>
        <w:t xml:space="preserve">Significant knowledge of, or lived experience in, Black, Indigenous, Hispanic/Latinx communities and ability to apply skills with cultural relevance and insights that allow for equitable application of health literacy programs outside the dominant culture.  </w:t>
      </w:r>
    </w:p>
    <w:p w14:paraId="206B4083"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rPr>
        <w:t xml:space="preserve">Ability to establish and maintain good working relationships with individuals, </w:t>
      </w:r>
      <w:proofErr w:type="gramStart"/>
      <w:r w:rsidRPr="00955823">
        <w:rPr>
          <w:rFonts w:ascii="Arial" w:eastAsia="Times New Roman" w:hAnsi="Arial" w:cs="Arial"/>
          <w:color w:val="000000"/>
        </w:rPr>
        <w:t>groups</w:t>
      </w:r>
      <w:proofErr w:type="gramEnd"/>
      <w:r w:rsidRPr="00955823">
        <w:rPr>
          <w:rFonts w:ascii="Arial" w:eastAsia="Times New Roman" w:hAnsi="Arial" w:cs="Arial"/>
          <w:color w:val="000000"/>
        </w:rPr>
        <w:t xml:space="preserve"> and communities, including those who speak languages other than English and Spanish.  </w:t>
      </w:r>
    </w:p>
    <w:p w14:paraId="4D9694D7"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rPr>
        <w:t xml:space="preserve">Experience with </w:t>
      </w:r>
      <w:proofErr w:type="gramStart"/>
      <w:r w:rsidRPr="00955823">
        <w:rPr>
          <w:rFonts w:ascii="Arial" w:eastAsia="Times New Roman" w:hAnsi="Arial" w:cs="Arial"/>
          <w:color w:val="000000"/>
        </w:rPr>
        <w:t>culturally-appropriate</w:t>
      </w:r>
      <w:proofErr w:type="gramEnd"/>
      <w:r w:rsidRPr="00955823">
        <w:rPr>
          <w:rFonts w:ascii="Arial" w:eastAsia="Times New Roman" w:hAnsi="Arial" w:cs="Arial"/>
          <w:color w:val="000000"/>
        </w:rPr>
        <w:t xml:space="preserve"> development of educational materials in Spanish.  </w:t>
      </w:r>
    </w:p>
    <w:p w14:paraId="24D8DF3D"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4"/>
          <w:szCs w:val="24"/>
        </w:rPr>
        <w:t xml:space="preserve">Budgeting and financial management, including grant writing and contracts management. </w:t>
      </w:r>
    </w:p>
    <w:p w14:paraId="2EF8E68D"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4"/>
          <w:szCs w:val="24"/>
        </w:rPr>
        <w:t xml:space="preserve">Strong organizational skills. </w:t>
      </w:r>
    </w:p>
    <w:p w14:paraId="1DB17C54" w14:textId="77777777" w:rsidR="00955823" w:rsidRPr="00955823" w:rsidRDefault="00955823" w:rsidP="0095582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4"/>
          <w:szCs w:val="24"/>
        </w:rPr>
        <w:t xml:space="preserve">Computer skills, including Microsoft Office and SAP. </w:t>
      </w:r>
    </w:p>
    <w:p w14:paraId="1097A907"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color w:val="008000"/>
          <w:sz w:val="24"/>
          <w:szCs w:val="24"/>
          <w:u w:val="single"/>
        </w:rPr>
        <w:t>MINIMUM EDUCATION and EXPERIENCE REQUIREMENTS:</w:t>
      </w:r>
    </w:p>
    <w:p w14:paraId="253C2672"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4"/>
          <w:szCs w:val="24"/>
        </w:rPr>
        <w:t xml:space="preserve">Requires a master’s degree in public health or in public health with a major in public health education; or graduation from a four-year college or university with a major in health education and two years’ experience in public health education or a related field; </w:t>
      </w:r>
      <w:r w:rsidRPr="00955823">
        <w:rPr>
          <w:rFonts w:ascii="Arial" w:eastAsia="Times New Roman" w:hAnsi="Arial" w:cs="Arial"/>
          <w:color w:val="000000"/>
          <w:sz w:val="24"/>
          <w:szCs w:val="24"/>
        </w:rPr>
        <w:lastRenderedPageBreak/>
        <w:t xml:space="preserve">or graduation from a four-year college or university and three years’ experience in public health education; or an equivalent combination of training and experience. </w:t>
      </w:r>
    </w:p>
    <w:p w14:paraId="60572AB8"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b/>
          <w:bCs/>
          <w:color w:val="008000"/>
          <w:sz w:val="24"/>
          <w:szCs w:val="24"/>
          <w:u w:val="single"/>
        </w:rPr>
        <w:t>PREFERRED QUALIFICATIONS:</w:t>
      </w:r>
    </w:p>
    <w:p w14:paraId="0B0ED08E" w14:textId="77777777" w:rsidR="00955823" w:rsidRPr="00955823" w:rsidRDefault="00955823" w:rsidP="00955823">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1"/>
          <w:szCs w:val="21"/>
        </w:rPr>
        <w:t>Knowledge of Durham community.</w:t>
      </w:r>
    </w:p>
    <w:p w14:paraId="526386CA" w14:textId="77777777" w:rsidR="00955823" w:rsidRPr="00955823" w:rsidRDefault="00955823" w:rsidP="00955823">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1"/>
          <w:szCs w:val="21"/>
        </w:rPr>
        <w:t xml:space="preserve">Experience with equitable community engagement. </w:t>
      </w:r>
    </w:p>
    <w:p w14:paraId="4F36DDDB" w14:textId="77777777" w:rsidR="00955823" w:rsidRPr="00955823" w:rsidRDefault="00955823" w:rsidP="00955823">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1"/>
          <w:szCs w:val="21"/>
        </w:rPr>
        <w:t>Experienced with staff supervision</w:t>
      </w:r>
    </w:p>
    <w:p w14:paraId="06E9F8AC" w14:textId="77777777" w:rsidR="00955823" w:rsidRPr="00955823" w:rsidRDefault="00955823" w:rsidP="00955823">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1"/>
          <w:szCs w:val="21"/>
        </w:rPr>
        <w:t>Familiarity with materials and media development</w:t>
      </w:r>
    </w:p>
    <w:p w14:paraId="58F5975B" w14:textId="77777777" w:rsidR="00955823" w:rsidRPr="00955823" w:rsidRDefault="00955823" w:rsidP="00955823">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Arial" w:eastAsia="Times New Roman" w:hAnsi="Arial" w:cs="Arial"/>
          <w:color w:val="000000"/>
          <w:sz w:val="21"/>
          <w:szCs w:val="21"/>
        </w:rPr>
        <w:t>Experience with grant writing and contracts management</w:t>
      </w:r>
    </w:p>
    <w:p w14:paraId="33BE8D27" w14:textId="77777777" w:rsidR="00955823" w:rsidRPr="00955823" w:rsidRDefault="00955823" w:rsidP="00955823">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955823">
        <w:rPr>
          <w:rFonts w:ascii="Verdana" w:eastAsia="Times New Roman" w:hAnsi="Verdana" w:cs="Times New Roman"/>
          <w:b/>
          <w:bCs/>
          <w:i/>
          <w:iCs/>
          <w:color w:val="008000"/>
          <w:sz w:val="21"/>
          <w:szCs w:val="21"/>
        </w:rPr>
        <w:t>Durham County Government is an Equal Opportunity Employer</w:t>
      </w:r>
    </w:p>
    <w:p w14:paraId="67655CD8" w14:textId="77777777" w:rsidR="00D94D0D" w:rsidRDefault="00955823"/>
    <w:sectPr w:rsidR="00D94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B56"/>
    <w:multiLevelType w:val="multilevel"/>
    <w:tmpl w:val="E93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963B8"/>
    <w:multiLevelType w:val="multilevel"/>
    <w:tmpl w:val="B22E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23"/>
    <w:rsid w:val="007C1DFF"/>
    <w:rsid w:val="00955823"/>
    <w:rsid w:val="00A1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AEE"/>
  <w15:chartTrackingRefBased/>
  <w15:docId w15:val="{C578EF39-EC03-4A8D-A236-AA14F214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58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8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58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823"/>
    <w:rPr>
      <w:b/>
      <w:bCs/>
    </w:rPr>
  </w:style>
  <w:style w:type="character" w:styleId="Hyperlink">
    <w:name w:val="Hyperlink"/>
    <w:basedOn w:val="DefaultParagraphFont"/>
    <w:uiPriority w:val="99"/>
    <w:semiHidden/>
    <w:unhideWhenUsed/>
    <w:rsid w:val="00955823"/>
    <w:rPr>
      <w:color w:val="0000FF"/>
      <w:u w:val="single"/>
    </w:rPr>
  </w:style>
  <w:style w:type="paragraph" w:customStyle="1" w:styleId="x">
    <w:name w:val="x"/>
    <w:basedOn w:val="Normal"/>
    <w:rsid w:val="009558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8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519899">
      <w:bodyDiv w:val="1"/>
      <w:marLeft w:val="0"/>
      <w:marRight w:val="0"/>
      <w:marTop w:val="0"/>
      <w:marBottom w:val="0"/>
      <w:divBdr>
        <w:top w:val="none" w:sz="0" w:space="0" w:color="auto"/>
        <w:left w:val="none" w:sz="0" w:space="0" w:color="auto"/>
        <w:bottom w:val="none" w:sz="0" w:space="0" w:color="auto"/>
        <w:right w:val="none" w:sz="0" w:space="0" w:color="auto"/>
      </w:divBdr>
      <w:divsChild>
        <w:div w:id="919752799">
          <w:marLeft w:val="0"/>
          <w:marRight w:val="0"/>
          <w:marTop w:val="0"/>
          <w:marBottom w:val="0"/>
          <w:divBdr>
            <w:top w:val="none" w:sz="0" w:space="0" w:color="auto"/>
            <w:left w:val="none" w:sz="0" w:space="0" w:color="auto"/>
            <w:bottom w:val="none" w:sz="0" w:space="0" w:color="auto"/>
            <w:right w:val="none" w:sz="0" w:space="0" w:color="auto"/>
          </w:divBdr>
          <w:divsChild>
            <w:div w:id="1704356363">
              <w:marLeft w:val="0"/>
              <w:marRight w:val="0"/>
              <w:marTop w:val="0"/>
              <w:marBottom w:val="0"/>
              <w:divBdr>
                <w:top w:val="none" w:sz="0" w:space="0" w:color="auto"/>
                <w:left w:val="none" w:sz="0" w:space="0" w:color="auto"/>
                <w:bottom w:val="none" w:sz="0" w:space="0" w:color="auto"/>
                <w:right w:val="none" w:sz="0" w:space="0" w:color="auto"/>
              </w:divBdr>
            </w:div>
            <w:div w:id="401951498">
              <w:marLeft w:val="0"/>
              <w:marRight w:val="0"/>
              <w:marTop w:val="0"/>
              <w:marBottom w:val="0"/>
              <w:divBdr>
                <w:top w:val="none" w:sz="0" w:space="0" w:color="auto"/>
                <w:left w:val="none" w:sz="0" w:space="0" w:color="auto"/>
                <w:bottom w:val="none" w:sz="0" w:space="0" w:color="auto"/>
                <w:right w:val="none" w:sz="0" w:space="0" w:color="auto"/>
              </w:divBdr>
            </w:div>
            <w:div w:id="15775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Bickers Bock, Lindsey</dc:creator>
  <cp:keywords/>
  <dc:description/>
  <cp:lastModifiedBy>Bickers Bock, Lindsey</cp:lastModifiedBy>
  <cp:revision>1</cp:revision>
  <dcterms:created xsi:type="dcterms:W3CDTF">2022-05-24T13:00:00Z</dcterms:created>
  <dcterms:modified xsi:type="dcterms:W3CDTF">2022-05-24T13:02:00Z</dcterms:modified>
</cp:coreProperties>
</file>